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D23A23">
        <w:rPr>
          <w:bCs/>
          <w:color w:val="FF0000"/>
          <w:sz w:val="28"/>
          <w:szCs w:val="28"/>
        </w:rPr>
        <w:t>7</w:t>
      </w:r>
      <w:r w:rsidR="003C0963">
        <w:rPr>
          <w:bCs/>
          <w:color w:val="FF0000"/>
          <w:sz w:val="28"/>
          <w:szCs w:val="28"/>
        </w:rPr>
        <w:t>91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D23A23">
        <w:rPr>
          <w:color w:val="FF0000"/>
          <w:sz w:val="28"/>
          <w:szCs w:val="28"/>
        </w:rPr>
        <w:t>19 июня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 судебного участка №2 Нижневартовского судебного района города окружного</w:t>
      </w:r>
      <w:r w:rsidRPr="00051655">
        <w:rPr>
          <w:sz w:val="28"/>
          <w:szCs w:val="28"/>
        </w:rPr>
        <w:t xml:space="preserve"> 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3C0963" w:rsidP="003C0963">
      <w:pPr>
        <w:ind w:firstLine="540"/>
        <w:jc w:val="both"/>
        <w:rPr>
          <w:color w:val="FF0000"/>
          <w:sz w:val="28"/>
          <w:szCs w:val="28"/>
        </w:rPr>
      </w:pPr>
      <w:r w:rsidRPr="00482926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Pr="00482926" w:rsidR="00C62496">
        <w:rPr>
          <w:rFonts w:eastAsia="MS Mincho"/>
          <w:sz w:val="28"/>
          <w:szCs w:val="28"/>
        </w:rPr>
        <w:t xml:space="preserve">должностного лица – </w:t>
      </w:r>
      <w:r w:rsidRPr="003C0963">
        <w:rPr>
          <w:color w:val="FF0000"/>
          <w:sz w:val="28"/>
          <w:szCs w:val="28"/>
        </w:rPr>
        <w:t xml:space="preserve">Митрошина Сергея Валерьевича, </w:t>
      </w:r>
      <w:r w:rsidR="00EA3259">
        <w:rPr>
          <w:color w:val="FF0000"/>
          <w:sz w:val="28"/>
          <w:szCs w:val="28"/>
        </w:rPr>
        <w:t>…</w:t>
      </w:r>
      <w:r w:rsidRPr="003C0963">
        <w:rPr>
          <w:color w:val="FF0000"/>
          <w:sz w:val="28"/>
          <w:szCs w:val="28"/>
        </w:rPr>
        <w:t xml:space="preserve"> года рождения, уроженца </w:t>
      </w:r>
      <w:r w:rsidR="00EA3259">
        <w:rPr>
          <w:color w:val="FF0000"/>
          <w:sz w:val="28"/>
          <w:szCs w:val="28"/>
        </w:rPr>
        <w:t>…</w:t>
      </w:r>
      <w:r w:rsidRPr="003C0963">
        <w:rPr>
          <w:color w:val="FF0000"/>
          <w:sz w:val="28"/>
          <w:szCs w:val="28"/>
        </w:rPr>
        <w:t xml:space="preserve">, проживающего по адресу: </w:t>
      </w:r>
      <w:r w:rsidR="00EA3259">
        <w:rPr>
          <w:color w:val="FF0000"/>
          <w:sz w:val="28"/>
          <w:szCs w:val="28"/>
        </w:rPr>
        <w:t>…</w:t>
      </w:r>
      <w:r w:rsidRPr="003C0963">
        <w:rPr>
          <w:color w:val="FF0000"/>
          <w:sz w:val="28"/>
          <w:szCs w:val="28"/>
        </w:rPr>
        <w:t xml:space="preserve">, паспорт </w:t>
      </w:r>
      <w:r w:rsidR="00EA3259">
        <w:rPr>
          <w:color w:val="FF0000"/>
          <w:sz w:val="28"/>
          <w:szCs w:val="28"/>
        </w:rPr>
        <w:t>…</w:t>
      </w:r>
    </w:p>
    <w:p w:rsidR="003C0963" w:rsidRPr="003C0963" w:rsidP="003C0963">
      <w:pPr>
        <w:ind w:firstLine="540"/>
        <w:jc w:val="both"/>
        <w:rPr>
          <w:color w:val="FF0000"/>
          <w:sz w:val="28"/>
          <w:szCs w:val="28"/>
        </w:rPr>
      </w:pPr>
    </w:p>
    <w:p w:rsidR="003C0963" w:rsidRPr="003C0963" w:rsidP="003C0963">
      <w:pPr>
        <w:ind w:firstLine="540"/>
        <w:jc w:val="center"/>
        <w:rPr>
          <w:color w:val="FF0000"/>
          <w:sz w:val="28"/>
          <w:szCs w:val="28"/>
        </w:rPr>
      </w:pPr>
      <w:r w:rsidRPr="003C0963">
        <w:rPr>
          <w:color w:val="FF0000"/>
          <w:sz w:val="28"/>
          <w:szCs w:val="28"/>
        </w:rPr>
        <w:t>УСТАНОВИЛ:</w:t>
      </w:r>
    </w:p>
    <w:p w:rsidR="00625FBB" w:rsidRPr="00A467DE" w:rsidP="003C0963">
      <w:pPr>
        <w:ind w:firstLine="540"/>
        <w:jc w:val="both"/>
        <w:rPr>
          <w:szCs w:val="28"/>
        </w:rPr>
      </w:pPr>
      <w:r w:rsidRPr="003C0963">
        <w:rPr>
          <w:color w:val="FF0000"/>
          <w:sz w:val="28"/>
          <w:szCs w:val="28"/>
        </w:rPr>
        <w:t>Митрошин С.В., являясь директором</w:t>
      </w:r>
      <w:r w:rsidRPr="003C0963">
        <w:rPr>
          <w:color w:val="FF0000"/>
          <w:sz w:val="28"/>
          <w:szCs w:val="28"/>
        </w:rPr>
        <w:t xml:space="preserve"> автономной некоммерческой организации в области экологии, природопользования и охраны окружающей среды «Центр Экологической Безопасности», расположенного по адресу: ХМАО-Югра, г. Нижневартовск, ул. Ленина, д. 3, офис 1005</w:t>
      </w:r>
      <w:r w:rsidRPr="00482926" w:rsidR="001739EF">
        <w:rPr>
          <w:rFonts w:eastAsia="MS Mincho"/>
          <w:sz w:val="28"/>
          <w:szCs w:val="28"/>
        </w:rPr>
        <w:t xml:space="preserve">, </w:t>
      </w:r>
      <w:r w:rsidRPr="00482926" w:rsidR="00355F58">
        <w:rPr>
          <w:sz w:val="28"/>
          <w:szCs w:val="28"/>
        </w:rPr>
        <w:t>не</w:t>
      </w:r>
      <w:r w:rsidRPr="00482926" w:rsidR="006E74A5">
        <w:rPr>
          <w:sz w:val="28"/>
          <w:szCs w:val="28"/>
        </w:rPr>
        <w:t xml:space="preserve"> представил в Межрайонную ИФНС России № 6 по ХМАО-Югре </w:t>
      </w:r>
      <w:r w:rsidRPr="00482926" w:rsidR="00444B52">
        <w:rPr>
          <w:sz w:val="28"/>
          <w:szCs w:val="28"/>
        </w:rPr>
        <w:t xml:space="preserve">расчет по страховым взносам </w:t>
      </w:r>
      <w:r w:rsidRPr="00482926">
        <w:rPr>
          <w:sz w:val="28"/>
          <w:szCs w:val="28"/>
        </w:rPr>
        <w:t xml:space="preserve">за </w:t>
      </w:r>
      <w:r w:rsidRPr="00482926" w:rsidR="00C617AB">
        <w:rPr>
          <w:sz w:val="28"/>
          <w:szCs w:val="28"/>
        </w:rPr>
        <w:t>9</w:t>
      </w:r>
      <w:r w:rsidRPr="00482926" w:rsidR="00A467DE">
        <w:rPr>
          <w:sz w:val="28"/>
          <w:szCs w:val="28"/>
        </w:rPr>
        <w:t xml:space="preserve"> месяцев</w:t>
      </w:r>
      <w:r w:rsidRPr="00482926" w:rsidR="0087423F">
        <w:rPr>
          <w:sz w:val="28"/>
          <w:szCs w:val="28"/>
        </w:rPr>
        <w:t xml:space="preserve"> </w:t>
      </w:r>
      <w:r w:rsidRPr="00482926">
        <w:rPr>
          <w:sz w:val="28"/>
          <w:szCs w:val="28"/>
        </w:rPr>
        <w:t>20</w:t>
      </w:r>
      <w:r w:rsidRPr="00482926" w:rsidR="002F1ED9">
        <w:rPr>
          <w:sz w:val="28"/>
          <w:szCs w:val="28"/>
        </w:rPr>
        <w:t>2</w:t>
      </w:r>
      <w:r w:rsidRPr="00482926" w:rsidR="009441C7">
        <w:rPr>
          <w:sz w:val="28"/>
          <w:szCs w:val="28"/>
        </w:rPr>
        <w:t>3</w:t>
      </w:r>
      <w:r w:rsidRPr="00482926">
        <w:rPr>
          <w:sz w:val="28"/>
          <w:szCs w:val="28"/>
        </w:rPr>
        <w:t xml:space="preserve"> год</w:t>
      </w:r>
      <w:r w:rsidRPr="00482926" w:rsidR="008F5A0E">
        <w:rPr>
          <w:sz w:val="28"/>
          <w:szCs w:val="28"/>
        </w:rPr>
        <w:t>а</w:t>
      </w:r>
      <w:r w:rsidRPr="00482926">
        <w:rPr>
          <w:sz w:val="28"/>
          <w:szCs w:val="28"/>
        </w:rPr>
        <w:t>, срок предоставления которо</w:t>
      </w:r>
      <w:r w:rsidRPr="00482926" w:rsidR="00444B52">
        <w:rPr>
          <w:sz w:val="28"/>
          <w:szCs w:val="28"/>
        </w:rPr>
        <w:t>го</w:t>
      </w:r>
      <w:r w:rsidRPr="00482926" w:rsidR="00B12CF9">
        <w:rPr>
          <w:sz w:val="28"/>
          <w:szCs w:val="28"/>
        </w:rPr>
        <w:t xml:space="preserve"> </w:t>
      </w:r>
      <w:r w:rsidRPr="00482926" w:rsidR="00EC75EF">
        <w:rPr>
          <w:sz w:val="28"/>
          <w:szCs w:val="28"/>
        </w:rPr>
        <w:t xml:space="preserve">установлен </w:t>
      </w:r>
      <w:r w:rsidRPr="00482926">
        <w:rPr>
          <w:sz w:val="28"/>
          <w:szCs w:val="28"/>
        </w:rPr>
        <w:t xml:space="preserve">не позднее </w:t>
      </w:r>
      <w:r w:rsidRPr="00482926" w:rsidR="00C617AB">
        <w:rPr>
          <w:sz w:val="28"/>
          <w:szCs w:val="28"/>
        </w:rPr>
        <w:t>25.10</w:t>
      </w:r>
      <w:r w:rsidRPr="00482926" w:rsidR="00F4699B">
        <w:rPr>
          <w:sz w:val="28"/>
          <w:szCs w:val="28"/>
        </w:rPr>
        <w:t>.2023</w:t>
      </w:r>
      <w:r w:rsidRPr="00482926" w:rsidR="00512383">
        <w:rPr>
          <w:sz w:val="28"/>
          <w:szCs w:val="28"/>
        </w:rPr>
        <w:t xml:space="preserve"> года</w:t>
      </w:r>
      <w:r w:rsidRPr="00482926" w:rsidR="00B12CF9">
        <w:rPr>
          <w:sz w:val="28"/>
          <w:szCs w:val="28"/>
        </w:rPr>
        <w:t>, фактически расчет</w:t>
      </w:r>
      <w:r w:rsidR="00D23A23">
        <w:rPr>
          <w:sz w:val="28"/>
          <w:szCs w:val="28"/>
        </w:rPr>
        <w:t xml:space="preserve"> </w:t>
      </w:r>
      <w:r w:rsidRPr="003C0963" w:rsidR="00DC4E7D">
        <w:rPr>
          <w:color w:val="FF0000"/>
          <w:sz w:val="28"/>
          <w:szCs w:val="28"/>
        </w:rPr>
        <w:t xml:space="preserve">не </w:t>
      </w:r>
      <w:r w:rsidRPr="003C0963" w:rsidR="00CC2F4F">
        <w:rPr>
          <w:color w:val="FF0000"/>
          <w:sz w:val="28"/>
          <w:szCs w:val="28"/>
        </w:rPr>
        <w:t>представлен</w:t>
      </w:r>
      <w:r w:rsidRPr="00A467DE" w:rsidR="00CC2F4F">
        <w:rPr>
          <w:szCs w:val="28"/>
        </w:rPr>
        <w:t>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Pr="003C0963" w:rsidR="003C0963">
        <w:rPr>
          <w:color w:val="FF0000"/>
          <w:sz w:val="28"/>
          <w:szCs w:val="28"/>
        </w:rPr>
        <w:t>Митрошин С.В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не явил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, о </w:t>
      </w:r>
      <w:r w:rsidRPr="00051655">
        <w:rPr>
          <w:sz w:val="28"/>
          <w:szCs w:val="28"/>
        </w:rPr>
        <w:t>времени и месте рассмотрения административного материала уведомлял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п. 6 постановления Пленума Верховного Суда Российской Федерации от 24.03.2005 N 5 "О некоторых вопросах, возникающих у </w:t>
      </w:r>
      <w:r w:rsidRPr="00051655">
        <w:rPr>
          <w:sz w:val="28"/>
          <w:szCs w:val="28"/>
        </w:rPr>
        <w:t xml:space="preserve">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</w:t>
      </w:r>
      <w:r w:rsidRPr="00051655">
        <w:rPr>
          <w:rFonts w:eastAsia="MS Mincho"/>
          <w:sz w:val="28"/>
          <w:szCs w:val="28"/>
        </w:rPr>
        <w:t>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</w:t>
      </w:r>
      <w:r w:rsidRPr="00051655">
        <w:rPr>
          <w:sz w:val="28"/>
          <w:szCs w:val="28"/>
        </w:rPr>
        <w:t xml:space="preserve"> сроков представления налоговой декларации 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Имеющиеся в материалах дела доказательства не противоречивы, последовательны, соответствуют критерию допустимости. Существенных </w:t>
      </w:r>
      <w:r w:rsidRPr="00051655">
        <w:rPr>
          <w:sz w:val="28"/>
          <w:szCs w:val="28"/>
        </w:rPr>
        <w:t>недостатков, влекущи</w:t>
      </w:r>
      <w:r w:rsidRPr="00051655">
        <w:rPr>
          <w:sz w:val="28"/>
          <w:szCs w:val="28"/>
        </w:rPr>
        <w:t>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Pr="003C0963" w:rsidR="003C0963">
        <w:rPr>
          <w:color w:val="FF0000"/>
          <w:sz w:val="28"/>
          <w:szCs w:val="28"/>
        </w:rPr>
        <w:t>Митрошин</w:t>
      </w:r>
      <w:r w:rsidR="003C0963">
        <w:rPr>
          <w:color w:val="FF0000"/>
          <w:sz w:val="28"/>
          <w:szCs w:val="28"/>
        </w:rPr>
        <w:t>а</w:t>
      </w:r>
      <w:r w:rsidRPr="003C0963" w:rsidR="003C0963">
        <w:rPr>
          <w:color w:val="FF0000"/>
          <w:sz w:val="28"/>
          <w:szCs w:val="28"/>
        </w:rPr>
        <w:t xml:space="preserve"> С.В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</w:t>
      </w:r>
      <w:r w:rsidRPr="00051655">
        <w:rPr>
          <w:sz w:val="28"/>
          <w:szCs w:val="28"/>
        </w:rPr>
        <w:t>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</w:t>
      </w:r>
      <w:r w:rsidRPr="00051655">
        <w:rPr>
          <w:sz w:val="28"/>
          <w:szCs w:val="28"/>
        </w:rPr>
        <w:t>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3C0963">
        <w:rPr>
          <w:color w:val="FF0000"/>
          <w:sz w:val="28"/>
          <w:szCs w:val="28"/>
        </w:rPr>
        <w:t xml:space="preserve">Митрошина Сергея Валерьевича </w:t>
      </w:r>
      <w:r w:rsidR="009B6A0D">
        <w:rPr>
          <w:sz w:val="28"/>
          <w:szCs w:val="28"/>
        </w:rPr>
        <w:t>признать виновн</w:t>
      </w:r>
      <w:r w:rsidR="00C62496"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</w:t>
      </w:r>
      <w:r w:rsidR="00C62496">
        <w:rPr>
          <w:sz w:val="28"/>
          <w:szCs w:val="28"/>
        </w:rPr>
        <w:t>ему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</w:t>
      </w:r>
      <w:r w:rsidRPr="00051655">
        <w:rPr>
          <w:sz w:val="28"/>
          <w:szCs w:val="28"/>
        </w:rPr>
        <w:t xml:space="preserve"> в течение десяти суток со дня вручения или получения копии постановления через мирового судью, вынесшего постановление.</w:t>
      </w:r>
    </w:p>
    <w:p w:rsidR="00021955" w:rsidRPr="00051655" w:rsidP="00021955">
      <w:pPr>
        <w:tabs>
          <w:tab w:val="left" w:pos="540"/>
        </w:tabs>
        <w:jc w:val="both"/>
        <w:rPr>
          <w:sz w:val="28"/>
          <w:szCs w:val="28"/>
        </w:rPr>
      </w:pPr>
    </w:p>
    <w:p w:rsidR="009D009C" w:rsidRPr="008811B2" w:rsidP="000219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1955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36CAB"/>
    <w:rsid w:val="001440B5"/>
    <w:rsid w:val="00146E86"/>
    <w:rsid w:val="0015436D"/>
    <w:rsid w:val="00154FFB"/>
    <w:rsid w:val="001630F5"/>
    <w:rsid w:val="001739EF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0DFF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0963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555B"/>
    <w:rsid w:val="004672F8"/>
    <w:rsid w:val="004679BE"/>
    <w:rsid w:val="00474EEE"/>
    <w:rsid w:val="00482926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6EC2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D627E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467DE"/>
    <w:rsid w:val="00A56686"/>
    <w:rsid w:val="00A62ADA"/>
    <w:rsid w:val="00A823B1"/>
    <w:rsid w:val="00A83D73"/>
    <w:rsid w:val="00AA0C40"/>
    <w:rsid w:val="00AA12E0"/>
    <w:rsid w:val="00AA21AD"/>
    <w:rsid w:val="00AA31BE"/>
    <w:rsid w:val="00AA5542"/>
    <w:rsid w:val="00AA6ADB"/>
    <w:rsid w:val="00AC6F5C"/>
    <w:rsid w:val="00AC79F1"/>
    <w:rsid w:val="00AD3D62"/>
    <w:rsid w:val="00AE0264"/>
    <w:rsid w:val="00AE041C"/>
    <w:rsid w:val="00AE0A7F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17AB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3A23"/>
    <w:rsid w:val="00D2497C"/>
    <w:rsid w:val="00D36165"/>
    <w:rsid w:val="00D41C26"/>
    <w:rsid w:val="00D46075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4E7D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1244"/>
    <w:rsid w:val="00E73B76"/>
    <w:rsid w:val="00E7654A"/>
    <w:rsid w:val="00E82D0D"/>
    <w:rsid w:val="00E966F9"/>
    <w:rsid w:val="00EA1B2E"/>
    <w:rsid w:val="00EA3259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C1D9E"/>
    <w:rsid w:val="00FD249D"/>
    <w:rsid w:val="00FD2632"/>
    <w:rsid w:val="00FF789B"/>
    <w:rsid w:val="00FF7CC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A467D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A467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45D95-60ED-49CD-BDDF-2608C310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